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D6BD" w14:textId="77FA6415" w:rsidR="003F4DB0" w:rsidRPr="003F4DB0" w:rsidRDefault="003F4DB0" w:rsidP="003F4DB0">
      <w:pPr>
        <w:rPr>
          <w:b/>
          <w:bCs/>
          <w:u w:val="single"/>
        </w:rPr>
      </w:pPr>
      <w:r w:rsidRPr="003F4DB0">
        <w:rPr>
          <w:b/>
          <w:bCs/>
          <w:u w:val="single"/>
        </w:rPr>
        <w:t>DURETÉ DE L'EAU</w:t>
      </w:r>
    </w:p>
    <w:p w14:paraId="53B74DBD" w14:textId="0057EC01" w:rsidR="00AC6B4E" w:rsidRDefault="003F4DB0" w:rsidP="003F4DB0">
      <w:r>
        <w:t>La qualité de l'eau, en particulier sa dureté, joue un rôle important lors du lavage de la vaisselle. Une eau très douce entraîne des problèmes de corrosion (déformation de la surface du verre), tandis qu'une eau très dure forme des dépôts à la surface du verre.</w:t>
      </w:r>
    </w:p>
    <w:p w14:paraId="2E8BC2C0" w14:textId="7E3191F0" w:rsidR="003F4DB0" w:rsidRDefault="003F4DB0" w:rsidP="003F4DB0">
      <w:r>
        <w:t>Si la dureté de l'eau est supérieure à 6°dH, le fabricant du lave-vaisselle peut recommander l'utilisation de sel ou d'un adoucisseur d'eau.</w:t>
      </w:r>
    </w:p>
    <w:p w14:paraId="1C1706F5" w14:textId="5BDE6766" w:rsidR="003F4DB0" w:rsidRDefault="003F4DB0" w:rsidP="003F4DB0">
      <w:r>
        <w:t>Si vous utilisez du sel, la quantité de sel doit être réglée à un niveau qui ne réduira pas la dureté de l'eau en dessous de 4°dH par votre service de lavage de vaisselle. Mais si vous utilisez du sel dans le lave-vaisselle, vous devez utiliser des détergents en pastilles qui ne contiennent pas de sel.</w:t>
      </w:r>
    </w:p>
    <w:p w14:paraId="15FC7131" w14:textId="3A729C00" w:rsidR="003F4DB0" w:rsidRDefault="003F4DB0" w:rsidP="003F4DB0">
      <w:r>
        <w:t>Si vous utilisez un adoucisseur d'eau, assurez-vous que vos experts en eau règlent l'adoucisseur d'eau à un niveau qui ne réduira pas la dureté de l'eau en dessous de 4°dH.</w:t>
      </w:r>
    </w:p>
    <w:p w14:paraId="79A2BF16" w14:textId="77777777" w:rsidR="003F4DB0" w:rsidRPr="003F4DB0" w:rsidRDefault="003F4DB0" w:rsidP="003F4DB0">
      <w:pPr>
        <w:rPr>
          <w:b/>
          <w:bCs/>
          <w:u w:val="single"/>
        </w:rPr>
      </w:pPr>
      <w:r w:rsidRPr="003F4DB0">
        <w:rPr>
          <w:b/>
          <w:bCs/>
          <w:u w:val="single"/>
        </w:rPr>
        <w:t>DÉTERGENT ET PRODUIT DE RINÇAGE</w:t>
      </w:r>
    </w:p>
    <w:p w14:paraId="04B99B6A" w14:textId="77777777" w:rsidR="003F4DB0" w:rsidRDefault="003F4DB0" w:rsidP="003F4DB0">
      <w:r>
        <w:t>La formulation des détergents pour lave-vaisselle a un effet significatif sur la résistance des produits en verre au lavage. Le détergent et le produit de rinçage doivent être utilisés en quantités adéquates et être compatibles avec la dureté de l'eau. Ainsi, après le lavage, les articles en verre peuvent être hygiéniques, propres et brillants.</w:t>
      </w:r>
    </w:p>
    <w:p w14:paraId="14862D1A" w14:textId="77777777" w:rsidR="003F4DB0" w:rsidRDefault="003F4DB0" w:rsidP="003F4DB0">
      <w:r>
        <w:t>Les verres sales ne doivent pas être rincés à l'eau et ne doivent être mis dans le lave-vaisselle qu'en grattant les résidus excessifs. Sinon, le détergent ne peut pas</w:t>
      </w:r>
    </w:p>
    <w:p w14:paraId="7A7CFA03" w14:textId="77777777" w:rsidR="003F4DB0" w:rsidRDefault="003F4DB0" w:rsidP="003F4DB0">
      <w:r>
        <w:t>Sinon, le détergent ne peut pas réagir avec la saleté, ce qui entraîne des rayures sur la surface du verre.</w:t>
      </w:r>
    </w:p>
    <w:p w14:paraId="61526783" w14:textId="77777777" w:rsidR="003F4DB0" w:rsidRDefault="003F4DB0" w:rsidP="003F4DB0">
      <w:r>
        <w:t>Lorsque des programmes de lavage écologique sont choisis, la quantité de détergent doit être réduite en raison de la réduction de la quantité d'eau. Sinon, l'excès de détergent peut provoquer des rayures sur la surface de la verrerie. De même, si le lave-vaisselle n'est pas plein, la quantité de détergent doit être réduite.</w:t>
      </w:r>
    </w:p>
    <w:p w14:paraId="61937400" w14:textId="77777777" w:rsidR="003F4DB0" w:rsidRDefault="003F4DB0" w:rsidP="003F4DB0">
      <w:r>
        <w:t>Afin d'éviter les taches d'eau et/ou les dépôts de calcaire sur la surface de la verrerie, la quantité de produit de rinçage doit être augmentée.</w:t>
      </w:r>
    </w:p>
    <w:p w14:paraId="603527B6" w14:textId="77777777" w:rsidR="003F4DB0" w:rsidRDefault="003F4DB0" w:rsidP="003F4DB0">
      <w:r>
        <w:t>En cas d'irisation, il convient de réduire la quantité de détergent et d'augmenter la quantité de produit de rinçage.</w:t>
      </w:r>
    </w:p>
    <w:p w14:paraId="4F275C31" w14:textId="77777777" w:rsidR="003F4DB0" w:rsidRDefault="003F4DB0" w:rsidP="003F4DB0">
      <w:r>
        <w:t>Certains détergents en gel ne sont pas efficaces pour éliminer les taches difficiles et/ou peuvent provoquer une coloration jaunâtre de la surface intérieure. Les détergents en gel qui ne sont pas efficaces pour le nettoyage ne doivent pas être utilisés.</w:t>
      </w:r>
    </w:p>
    <w:p w14:paraId="495AF0D6" w14:textId="77777777" w:rsidR="003F4DB0" w:rsidRDefault="003F4DB0" w:rsidP="003F4DB0">
      <w:r>
        <w:t>Après un lavage au lave-vaisselle, des taches blanches peuvent apparaître sur la surface du produit en verre.</w:t>
      </w:r>
    </w:p>
    <w:p w14:paraId="40D620D4" w14:textId="77777777" w:rsidR="003F4DB0" w:rsidRDefault="003F4DB0" w:rsidP="003F4DB0">
      <w:r>
        <w:t>sur la surface du produit en verre. Si les taches disparaissent de la surface en l'essuyant avec un chiffon humide, cela indique qu'il y a une accumulation de détergent à la surface des produits. Si les taches blanches peuvent être nettoyées à l'aide d'un chiffon humide, il convient de réduire la quantité de détergent et d'augmenter la quantité de produit de rinçage.</w:t>
      </w:r>
    </w:p>
    <w:p w14:paraId="71B62BBF" w14:textId="77777777" w:rsidR="003F4DB0" w:rsidRDefault="003F4DB0" w:rsidP="003F4DB0"/>
    <w:p w14:paraId="3E13854F" w14:textId="74B92A35" w:rsidR="003F4DB0" w:rsidRDefault="003F4DB0" w:rsidP="003F4DB0">
      <w:r>
        <w:lastRenderedPageBreak/>
        <w:t>Le blanchiment des articles en verre avec du vinaigre ou des liquides acides similaires peut provoquer une corrosion trouble ou une irisation irréversible. Les agents de blanchiment ne doivent pas être utilisés pour le nettoyage des produits en verre.</w:t>
      </w:r>
    </w:p>
    <w:p w14:paraId="472419D2" w14:textId="77777777" w:rsidR="003F4DB0" w:rsidRPr="003F4DB0" w:rsidRDefault="003F4DB0" w:rsidP="003F4DB0">
      <w:pPr>
        <w:rPr>
          <w:b/>
          <w:bCs/>
          <w:u w:val="single"/>
        </w:rPr>
      </w:pPr>
      <w:r w:rsidRPr="003F4DB0">
        <w:rPr>
          <w:b/>
          <w:bCs/>
          <w:u w:val="single"/>
        </w:rPr>
        <w:t>CONDITIONS D'UTILISATION DU LAVE-VAISSELLE</w:t>
      </w:r>
    </w:p>
    <w:p w14:paraId="38ED3A19" w14:textId="77777777" w:rsidR="003F4DB0" w:rsidRDefault="003F4DB0" w:rsidP="003F4DB0">
      <w:r>
        <w:t>Lorsque vous placez le sel dans le lave-vaisselle, veillez à ne pas en renverser dans le lave-vaisselle. En cas de déversement, le lave-vaisselle doit être nettoyé avant de commencer le lavage. Les sels renversés peuvent entraîner la corrosion de la verrerie.</w:t>
      </w:r>
    </w:p>
    <w:p w14:paraId="0254D77D" w14:textId="77777777" w:rsidR="003F4DB0" w:rsidRDefault="003F4DB0" w:rsidP="003F4DB0">
      <w:r>
        <w:t>La verrerie ne doit pas être lavée avec des produits contenant de l'aluminium. S'il existe des produits contenant de l'aluminium pendant le lavage de la vaisselle, l'aluminium peut être dissous dans l'eau de lavage. L'aluminium présent dans</w:t>
      </w:r>
    </w:p>
    <w:p w14:paraId="0BDB8B63" w14:textId="77777777" w:rsidR="003F4DB0" w:rsidRDefault="003F4DB0" w:rsidP="003F4DB0">
      <w:r>
        <w:t>L'aluminium présent dans l'eau de lavage provoque la corrosion du verre. En outre, les détergents contenant de l'aluminium ont un impact négatif sur les articles en verre.</w:t>
      </w:r>
    </w:p>
    <w:p w14:paraId="26DDC3EA" w14:textId="77777777" w:rsidR="003F4DB0" w:rsidRDefault="003F4DB0" w:rsidP="003F4DB0">
      <w:r>
        <w:t>Les articles en verre ne doivent pas être lavés avec du bois, du fer, du cuivre, de l'argent, etc. dans le lave-vaisselle.</w:t>
      </w:r>
    </w:p>
    <w:p w14:paraId="4E23441C" w14:textId="77777777" w:rsidR="003F4DB0" w:rsidRDefault="003F4DB0" w:rsidP="003F4DB0">
      <w:r>
        <w:t>Pour éviter les rayures et les cassures, les articles en verre (en particulier les gobelets) doivent être posés sur une surface plane.</w:t>
      </w:r>
    </w:p>
    <w:p w14:paraId="39F8C6A5" w14:textId="77777777" w:rsidR="003F4DB0" w:rsidRDefault="003F4DB0" w:rsidP="003F4DB0">
      <w:r>
        <w:t>Pour éviter les rayures et la casse, les verres (en particulier les gobelets) doivent être placés dans le panier supérieur du lave-vaisselle s'il y en a un. Pour les verres à pied, veuillez prévoir un support spécial pour les verres à pied afin qu'ils puissent être placés de manière plus sûre dans le lave-vaisselle. Veuillez noter que la circulation de l'eau ne doit pas être empêchée et que le lave-vaisselle ne doit pas être trop rempli.</w:t>
      </w:r>
    </w:p>
    <w:p w14:paraId="6142D8A8" w14:textId="77777777" w:rsidR="003F4DB0" w:rsidRDefault="003F4DB0" w:rsidP="003F4DB0">
      <w:r>
        <w:t>Pour les lave-vaisselle industriels, veuillez contacter votre fournisseur de lave-vaisselle afin de sélectionner les paniers les mieux adaptés à vos produits de verrerie.</w:t>
      </w:r>
    </w:p>
    <w:p w14:paraId="39578A1E" w14:textId="7EC1610E" w:rsidR="003F4DB0" w:rsidRDefault="003F4DB0" w:rsidP="003F4DB0">
      <w:r>
        <w:t>Les réservoirs d'eau des lave-vaisselle industriels doivent être nettoyés à l'eau fraîche tous les 10 cycles.</w:t>
      </w:r>
    </w:p>
    <w:p w14:paraId="3E31EB31" w14:textId="77777777" w:rsidR="003F4DB0" w:rsidRPr="003F4DB0" w:rsidRDefault="003F4DB0" w:rsidP="003F4DB0">
      <w:pPr>
        <w:rPr>
          <w:b/>
          <w:bCs/>
          <w:u w:val="single"/>
        </w:rPr>
      </w:pPr>
      <w:r w:rsidRPr="003F4DB0">
        <w:rPr>
          <w:b/>
          <w:bCs/>
          <w:u w:val="single"/>
        </w:rPr>
        <w:t>EFFET DE LA TEMPÉRATURE ET DE LA DURÉE</w:t>
      </w:r>
    </w:p>
    <w:p w14:paraId="73D0E800" w14:textId="77777777" w:rsidR="003F4DB0" w:rsidRDefault="003F4DB0" w:rsidP="003F4DB0">
      <w:r>
        <w:t>La température de lavage idéale pour la verrerie se situe entre 50°C et 65°C. Des températures trop élevées peuvent corroder ou briser la verrerie. Cependant, le détergent peut ne pas être efficace si la température de lavage est trop basse.</w:t>
      </w:r>
    </w:p>
    <w:p w14:paraId="571262C0" w14:textId="1C9AC168" w:rsidR="003F4DB0" w:rsidRPr="003F4DB0" w:rsidRDefault="003F4DB0" w:rsidP="003F4DB0">
      <w:r>
        <w:t>Les instructions d'utilisation concernant la température de votre détergent doivent être prises en compte.</w:t>
      </w:r>
    </w:p>
    <w:sectPr w:rsidR="003F4DB0" w:rsidRPr="003F4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B2"/>
    <w:rsid w:val="001B3EB2"/>
    <w:rsid w:val="003F4DB0"/>
    <w:rsid w:val="00447CC7"/>
    <w:rsid w:val="004D5D96"/>
    <w:rsid w:val="006260D3"/>
    <w:rsid w:val="00A06EC4"/>
    <w:rsid w:val="00AA784A"/>
    <w:rsid w:val="00AC6B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A817"/>
  <w15:chartTrackingRefBased/>
  <w15:docId w15:val="{F6B85AF8-150A-4B1C-B714-CA630F07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isplayonly">
    <w:name w:val="display_only"/>
    <w:basedOn w:val="Policepardfaut"/>
    <w:rsid w:val="001B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1341">
      <w:bodyDiv w:val="1"/>
      <w:marLeft w:val="0"/>
      <w:marRight w:val="0"/>
      <w:marTop w:val="0"/>
      <w:marBottom w:val="0"/>
      <w:divBdr>
        <w:top w:val="none" w:sz="0" w:space="0" w:color="auto"/>
        <w:left w:val="none" w:sz="0" w:space="0" w:color="auto"/>
        <w:bottom w:val="none" w:sz="0" w:space="0" w:color="auto"/>
        <w:right w:val="none" w:sz="0" w:space="0" w:color="auto"/>
      </w:divBdr>
      <w:divsChild>
        <w:div w:id="1279876106">
          <w:marLeft w:val="0"/>
          <w:marRight w:val="0"/>
          <w:marTop w:val="0"/>
          <w:marBottom w:val="0"/>
          <w:divBdr>
            <w:top w:val="none" w:sz="0" w:space="0" w:color="auto"/>
            <w:left w:val="none" w:sz="0" w:space="0" w:color="auto"/>
            <w:bottom w:val="none" w:sz="0" w:space="0" w:color="auto"/>
            <w:right w:val="none" w:sz="0" w:space="0" w:color="auto"/>
          </w:divBdr>
        </w:div>
        <w:div w:id="1233198385">
          <w:marLeft w:val="0"/>
          <w:marRight w:val="0"/>
          <w:marTop w:val="120"/>
          <w:marBottom w:val="0"/>
          <w:divBdr>
            <w:top w:val="none" w:sz="0" w:space="0" w:color="auto"/>
            <w:left w:val="none" w:sz="0" w:space="0" w:color="auto"/>
            <w:bottom w:val="none" w:sz="0" w:space="0" w:color="auto"/>
            <w:right w:val="none" w:sz="0" w:space="0" w:color="auto"/>
          </w:divBdr>
          <w:divsChild>
            <w:div w:id="187958574">
              <w:marLeft w:val="0"/>
              <w:marRight w:val="0"/>
              <w:marTop w:val="0"/>
              <w:marBottom w:val="0"/>
              <w:divBdr>
                <w:top w:val="none" w:sz="0" w:space="0" w:color="auto"/>
                <w:left w:val="none" w:sz="0" w:space="0" w:color="auto"/>
                <w:bottom w:val="none" w:sz="0" w:space="0" w:color="auto"/>
                <w:right w:val="none" w:sz="0" w:space="0" w:color="auto"/>
              </w:divBdr>
            </w:div>
          </w:divsChild>
        </w:div>
        <w:div w:id="1788889569">
          <w:marLeft w:val="0"/>
          <w:marRight w:val="0"/>
          <w:marTop w:val="120"/>
          <w:marBottom w:val="0"/>
          <w:divBdr>
            <w:top w:val="none" w:sz="0" w:space="0" w:color="auto"/>
            <w:left w:val="none" w:sz="0" w:space="0" w:color="auto"/>
            <w:bottom w:val="none" w:sz="0" w:space="0" w:color="auto"/>
            <w:right w:val="none" w:sz="0" w:space="0" w:color="auto"/>
          </w:divBdr>
          <w:divsChild>
            <w:div w:id="2126147688">
              <w:marLeft w:val="0"/>
              <w:marRight w:val="0"/>
              <w:marTop w:val="0"/>
              <w:marBottom w:val="0"/>
              <w:divBdr>
                <w:top w:val="none" w:sz="0" w:space="0" w:color="auto"/>
                <w:left w:val="none" w:sz="0" w:space="0" w:color="auto"/>
                <w:bottom w:val="none" w:sz="0" w:space="0" w:color="auto"/>
                <w:right w:val="none" w:sz="0" w:space="0" w:color="auto"/>
              </w:divBdr>
            </w:div>
          </w:divsChild>
        </w:div>
        <w:div w:id="1383366475">
          <w:marLeft w:val="0"/>
          <w:marRight w:val="0"/>
          <w:marTop w:val="120"/>
          <w:marBottom w:val="0"/>
          <w:divBdr>
            <w:top w:val="none" w:sz="0" w:space="0" w:color="auto"/>
            <w:left w:val="none" w:sz="0" w:space="0" w:color="auto"/>
            <w:bottom w:val="none" w:sz="0" w:space="0" w:color="auto"/>
            <w:right w:val="none" w:sz="0" w:space="0" w:color="auto"/>
          </w:divBdr>
          <w:divsChild>
            <w:div w:id="1480345460">
              <w:marLeft w:val="0"/>
              <w:marRight w:val="0"/>
              <w:marTop w:val="0"/>
              <w:marBottom w:val="0"/>
              <w:divBdr>
                <w:top w:val="none" w:sz="0" w:space="0" w:color="auto"/>
                <w:left w:val="none" w:sz="0" w:space="0" w:color="auto"/>
                <w:bottom w:val="none" w:sz="0" w:space="0" w:color="auto"/>
                <w:right w:val="none" w:sz="0" w:space="0" w:color="auto"/>
              </w:divBdr>
            </w:div>
          </w:divsChild>
        </w:div>
        <w:div w:id="298926011">
          <w:marLeft w:val="0"/>
          <w:marRight w:val="0"/>
          <w:marTop w:val="120"/>
          <w:marBottom w:val="0"/>
          <w:divBdr>
            <w:top w:val="none" w:sz="0" w:space="0" w:color="auto"/>
            <w:left w:val="none" w:sz="0" w:space="0" w:color="auto"/>
            <w:bottom w:val="none" w:sz="0" w:space="0" w:color="auto"/>
            <w:right w:val="none" w:sz="0" w:space="0" w:color="auto"/>
          </w:divBdr>
          <w:divsChild>
            <w:div w:id="258372219">
              <w:marLeft w:val="0"/>
              <w:marRight w:val="0"/>
              <w:marTop w:val="0"/>
              <w:marBottom w:val="0"/>
              <w:divBdr>
                <w:top w:val="none" w:sz="0" w:space="0" w:color="auto"/>
                <w:left w:val="none" w:sz="0" w:space="0" w:color="auto"/>
                <w:bottom w:val="none" w:sz="0" w:space="0" w:color="auto"/>
                <w:right w:val="none" w:sz="0" w:space="0" w:color="auto"/>
              </w:divBdr>
            </w:div>
          </w:divsChild>
        </w:div>
        <w:div w:id="524178193">
          <w:marLeft w:val="0"/>
          <w:marRight w:val="0"/>
          <w:marTop w:val="120"/>
          <w:marBottom w:val="0"/>
          <w:divBdr>
            <w:top w:val="none" w:sz="0" w:space="0" w:color="auto"/>
            <w:left w:val="none" w:sz="0" w:space="0" w:color="auto"/>
            <w:bottom w:val="none" w:sz="0" w:space="0" w:color="auto"/>
            <w:right w:val="none" w:sz="0" w:space="0" w:color="auto"/>
          </w:divBdr>
          <w:divsChild>
            <w:div w:id="163324858">
              <w:marLeft w:val="0"/>
              <w:marRight w:val="0"/>
              <w:marTop w:val="0"/>
              <w:marBottom w:val="0"/>
              <w:divBdr>
                <w:top w:val="none" w:sz="0" w:space="0" w:color="auto"/>
                <w:left w:val="none" w:sz="0" w:space="0" w:color="auto"/>
                <w:bottom w:val="none" w:sz="0" w:space="0" w:color="auto"/>
                <w:right w:val="none" w:sz="0" w:space="0" w:color="auto"/>
              </w:divBdr>
            </w:div>
          </w:divsChild>
        </w:div>
        <w:div w:id="186867686">
          <w:marLeft w:val="0"/>
          <w:marRight w:val="0"/>
          <w:marTop w:val="120"/>
          <w:marBottom w:val="0"/>
          <w:divBdr>
            <w:top w:val="none" w:sz="0" w:space="0" w:color="auto"/>
            <w:left w:val="none" w:sz="0" w:space="0" w:color="auto"/>
            <w:bottom w:val="none" w:sz="0" w:space="0" w:color="auto"/>
            <w:right w:val="none" w:sz="0" w:space="0" w:color="auto"/>
          </w:divBdr>
          <w:divsChild>
            <w:div w:id="1237784127">
              <w:marLeft w:val="0"/>
              <w:marRight w:val="0"/>
              <w:marTop w:val="0"/>
              <w:marBottom w:val="0"/>
              <w:divBdr>
                <w:top w:val="none" w:sz="0" w:space="0" w:color="auto"/>
                <w:left w:val="none" w:sz="0" w:space="0" w:color="auto"/>
                <w:bottom w:val="none" w:sz="0" w:space="0" w:color="auto"/>
                <w:right w:val="none" w:sz="0" w:space="0" w:color="auto"/>
              </w:divBdr>
            </w:div>
          </w:divsChild>
        </w:div>
        <w:div w:id="1646814419">
          <w:marLeft w:val="0"/>
          <w:marRight w:val="0"/>
          <w:marTop w:val="120"/>
          <w:marBottom w:val="0"/>
          <w:divBdr>
            <w:top w:val="none" w:sz="0" w:space="0" w:color="auto"/>
            <w:left w:val="none" w:sz="0" w:space="0" w:color="auto"/>
            <w:bottom w:val="none" w:sz="0" w:space="0" w:color="auto"/>
            <w:right w:val="none" w:sz="0" w:space="0" w:color="auto"/>
          </w:divBdr>
          <w:divsChild>
            <w:div w:id="546794807">
              <w:marLeft w:val="0"/>
              <w:marRight w:val="0"/>
              <w:marTop w:val="0"/>
              <w:marBottom w:val="0"/>
              <w:divBdr>
                <w:top w:val="none" w:sz="0" w:space="0" w:color="auto"/>
                <w:left w:val="none" w:sz="0" w:space="0" w:color="auto"/>
                <w:bottom w:val="none" w:sz="0" w:space="0" w:color="auto"/>
                <w:right w:val="none" w:sz="0" w:space="0" w:color="auto"/>
              </w:divBdr>
            </w:div>
            <w:div w:id="1887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8665">
      <w:bodyDiv w:val="1"/>
      <w:marLeft w:val="0"/>
      <w:marRight w:val="0"/>
      <w:marTop w:val="0"/>
      <w:marBottom w:val="0"/>
      <w:divBdr>
        <w:top w:val="none" w:sz="0" w:space="0" w:color="auto"/>
        <w:left w:val="none" w:sz="0" w:space="0" w:color="auto"/>
        <w:bottom w:val="none" w:sz="0" w:space="0" w:color="auto"/>
        <w:right w:val="none" w:sz="0" w:space="0" w:color="auto"/>
      </w:divBdr>
      <w:divsChild>
        <w:div w:id="1715958796">
          <w:marLeft w:val="-120"/>
          <w:marRight w:val="-120"/>
          <w:marTop w:val="0"/>
          <w:marBottom w:val="0"/>
          <w:divBdr>
            <w:top w:val="none" w:sz="0" w:space="0" w:color="auto"/>
            <w:left w:val="none" w:sz="0" w:space="0" w:color="auto"/>
            <w:bottom w:val="none" w:sz="0" w:space="0" w:color="auto"/>
            <w:right w:val="none" w:sz="0" w:space="0" w:color="auto"/>
          </w:divBdr>
          <w:divsChild>
            <w:div w:id="1999262635">
              <w:marLeft w:val="0"/>
              <w:marRight w:val="0"/>
              <w:marTop w:val="0"/>
              <w:marBottom w:val="0"/>
              <w:divBdr>
                <w:top w:val="none" w:sz="0" w:space="0" w:color="auto"/>
                <w:left w:val="none" w:sz="0" w:space="0" w:color="auto"/>
                <w:bottom w:val="none" w:sz="0" w:space="0" w:color="auto"/>
                <w:right w:val="none" w:sz="0" w:space="0" w:color="auto"/>
              </w:divBdr>
              <w:divsChild>
                <w:div w:id="1040978938">
                  <w:marLeft w:val="-120"/>
                  <w:marRight w:val="-120"/>
                  <w:marTop w:val="0"/>
                  <w:marBottom w:val="0"/>
                  <w:divBdr>
                    <w:top w:val="none" w:sz="0" w:space="0" w:color="auto"/>
                    <w:left w:val="none" w:sz="0" w:space="0" w:color="auto"/>
                    <w:bottom w:val="none" w:sz="0" w:space="0" w:color="auto"/>
                    <w:right w:val="none" w:sz="0" w:space="0" w:color="auto"/>
                  </w:divBdr>
                  <w:divsChild>
                    <w:div w:id="111749792">
                      <w:marLeft w:val="0"/>
                      <w:marRight w:val="0"/>
                      <w:marTop w:val="0"/>
                      <w:marBottom w:val="0"/>
                      <w:divBdr>
                        <w:top w:val="none" w:sz="0" w:space="0" w:color="auto"/>
                        <w:left w:val="none" w:sz="0" w:space="0" w:color="auto"/>
                        <w:bottom w:val="none" w:sz="0" w:space="0" w:color="auto"/>
                        <w:right w:val="none" w:sz="0" w:space="0" w:color="auto"/>
                      </w:divBdr>
                      <w:divsChild>
                        <w:div w:id="19755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4413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Kievits Valérie</dc:creator>
  <cp:keywords/>
  <dc:description/>
  <cp:lastModifiedBy>Kievits Valérie</cp:lastModifiedBy>
  <cp:revision>1</cp:revision>
  <dcterms:created xsi:type="dcterms:W3CDTF">2023-09-27T11:08:00Z</dcterms:created>
  <dcterms:modified xsi:type="dcterms:W3CDTF">2023-09-28T14:33:00Z</dcterms:modified>
</cp:coreProperties>
</file>